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53" w:rsidRDefault="00193DAE" w:rsidP="00193DAE">
      <w:pPr>
        <w:ind w:left="2700"/>
      </w:pPr>
      <w:bookmarkStart w:id="0" w:name="_GoBack"/>
      <w:bookmarkEnd w:id="0"/>
      <w:r>
        <w:rPr>
          <w:noProof/>
        </w:rPr>
        <w:drawing>
          <wp:inline distT="0" distB="0" distL="0" distR="0" wp14:anchorId="2D024047" wp14:editId="4A68A761">
            <wp:extent cx="244348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638" cy="1410368"/>
                    </a:xfrm>
                    <a:prstGeom prst="rect">
                      <a:avLst/>
                    </a:prstGeom>
                    <a:noFill/>
                    <a:ln>
                      <a:noFill/>
                    </a:ln>
                  </pic:spPr>
                </pic:pic>
              </a:graphicData>
            </a:graphic>
          </wp:inline>
        </w:drawing>
      </w:r>
    </w:p>
    <w:p w:rsidR="00681C84" w:rsidRDefault="00681C84" w:rsidP="004A0053">
      <w:pPr>
        <w:ind w:left="1620"/>
      </w:pPr>
    </w:p>
    <w:p w:rsidR="00E52C77" w:rsidRPr="00E52C77" w:rsidRDefault="00E52C77" w:rsidP="00E52C77">
      <w:pPr>
        <w:spacing w:after="0"/>
        <w:jc w:val="both"/>
        <w:rPr>
          <w:rFonts w:ascii="Arial" w:hAnsi="Arial" w:cs="Arial"/>
          <w:b/>
        </w:rPr>
      </w:pPr>
      <w:r w:rsidRPr="00E52C77">
        <w:rPr>
          <w:rFonts w:ascii="Arial" w:hAnsi="Arial" w:cs="Arial"/>
          <w:b/>
        </w:rPr>
        <w:t>About CheckMATE</w:t>
      </w:r>
      <w:r>
        <w:rPr>
          <w:rFonts w:ascii="Arial" w:hAnsi="Arial" w:cs="Arial"/>
          <w:b/>
        </w:rPr>
        <w:t xml:space="preserve"> Compliance Solutions</w:t>
      </w:r>
    </w:p>
    <w:p w:rsidR="004A0053" w:rsidRPr="007A16D2" w:rsidRDefault="00E52C77" w:rsidP="00C6323A">
      <w:pPr>
        <w:jc w:val="both"/>
        <w:rPr>
          <w:rFonts w:ascii="Arial" w:hAnsi="Arial" w:cs="Arial"/>
        </w:rPr>
      </w:pPr>
      <w:r>
        <w:rPr>
          <w:rFonts w:ascii="Arial" w:hAnsi="Arial" w:cs="Arial"/>
        </w:rPr>
        <w:t>CheckMATE Compliance Solutions</w:t>
      </w:r>
      <w:r w:rsidR="004A0053" w:rsidRPr="007A16D2">
        <w:rPr>
          <w:rFonts w:ascii="Arial" w:hAnsi="Arial" w:cs="Arial"/>
        </w:rPr>
        <w:t xml:space="preserve"> is comprised of therapy providers, healthcare compliance experts, IT specialists and financial consultants that are positioned to assist you in </w:t>
      </w:r>
      <w:r w:rsidR="004A0053" w:rsidRPr="00B10328">
        <w:rPr>
          <w:rFonts w:ascii="Arial" w:hAnsi="Arial" w:cs="Arial"/>
        </w:rPr>
        <w:t xml:space="preserve">regulatory compliance and other key areas of </w:t>
      </w:r>
      <w:r w:rsidR="004A0053">
        <w:rPr>
          <w:rFonts w:ascii="Arial" w:hAnsi="Arial" w:cs="Arial"/>
        </w:rPr>
        <w:t>the</w:t>
      </w:r>
      <w:r w:rsidR="004A0053" w:rsidRPr="00B10328">
        <w:rPr>
          <w:rFonts w:ascii="Arial" w:hAnsi="Arial" w:cs="Arial"/>
        </w:rPr>
        <w:t xml:space="preserve"> backroom operation of your practice</w:t>
      </w:r>
      <w:r w:rsidR="004A0053">
        <w:rPr>
          <w:rFonts w:ascii="Arial" w:hAnsi="Arial" w:cs="Arial"/>
        </w:rPr>
        <w:t xml:space="preserve"> including</w:t>
      </w:r>
      <w:r w:rsidR="004A0053" w:rsidRPr="00B10328">
        <w:rPr>
          <w:rFonts w:ascii="Arial" w:hAnsi="Arial" w:cs="Arial"/>
        </w:rPr>
        <w:t xml:space="preserve"> unique products and services </w:t>
      </w:r>
      <w:r w:rsidR="004A0053">
        <w:rPr>
          <w:rFonts w:ascii="Arial" w:hAnsi="Arial" w:cs="Arial"/>
        </w:rPr>
        <w:t>essential to</w:t>
      </w:r>
      <w:r w:rsidR="004A0053" w:rsidRPr="00B10328">
        <w:rPr>
          <w:rFonts w:ascii="Arial" w:hAnsi="Arial" w:cs="Arial"/>
        </w:rPr>
        <w:t xml:space="preserve"> rehab providers.  Services include electronic</w:t>
      </w:r>
      <w:r w:rsidR="004A0053">
        <w:rPr>
          <w:rFonts w:ascii="Arial" w:hAnsi="Arial" w:cs="Arial"/>
        </w:rPr>
        <w:t xml:space="preserve"> c</w:t>
      </w:r>
      <w:r w:rsidR="004A0053" w:rsidRPr="007A16D2">
        <w:rPr>
          <w:rFonts w:ascii="Arial" w:hAnsi="Arial" w:cs="Arial"/>
        </w:rPr>
        <w:t>linical record review and consultation,</w:t>
      </w:r>
      <w:r w:rsidR="004A0053">
        <w:rPr>
          <w:rFonts w:ascii="Arial" w:hAnsi="Arial" w:cs="Arial"/>
        </w:rPr>
        <w:t xml:space="preserve"> utilization review, </w:t>
      </w:r>
      <w:r w:rsidR="004A0053" w:rsidRPr="007A16D2">
        <w:rPr>
          <w:rFonts w:ascii="Arial" w:hAnsi="Arial" w:cs="Arial"/>
        </w:rPr>
        <w:t>regulatory compliance, payroll, tax</w:t>
      </w:r>
      <w:r w:rsidR="004A0053">
        <w:rPr>
          <w:rFonts w:ascii="Arial" w:hAnsi="Arial" w:cs="Arial"/>
        </w:rPr>
        <w:t xml:space="preserve"> and</w:t>
      </w:r>
      <w:r w:rsidR="004A0053" w:rsidRPr="007A16D2">
        <w:rPr>
          <w:rFonts w:ascii="Arial" w:hAnsi="Arial" w:cs="Arial"/>
        </w:rPr>
        <w:t xml:space="preserve"> accounting services</w:t>
      </w:r>
      <w:r w:rsidR="004A0053">
        <w:rPr>
          <w:rFonts w:ascii="Arial" w:hAnsi="Arial" w:cs="Arial"/>
        </w:rPr>
        <w:t>, reporting</w:t>
      </w:r>
      <w:r w:rsidR="004A0053" w:rsidRPr="007A16D2">
        <w:rPr>
          <w:rFonts w:ascii="Arial" w:hAnsi="Arial" w:cs="Arial"/>
        </w:rPr>
        <w:t xml:space="preserve"> and consultation.  Products include a state</w:t>
      </w:r>
      <w:r w:rsidR="004A0053">
        <w:rPr>
          <w:rFonts w:ascii="Arial" w:hAnsi="Arial" w:cs="Arial"/>
        </w:rPr>
        <w:t>-</w:t>
      </w:r>
      <w:r w:rsidR="004A0053" w:rsidRPr="007A16D2">
        <w:rPr>
          <w:rFonts w:ascii="Arial" w:hAnsi="Arial" w:cs="Arial"/>
        </w:rPr>
        <w:t>of</w:t>
      </w:r>
      <w:r w:rsidR="004A0053">
        <w:rPr>
          <w:rFonts w:ascii="Arial" w:hAnsi="Arial" w:cs="Arial"/>
        </w:rPr>
        <w:t>-</w:t>
      </w:r>
      <w:r w:rsidR="004A0053" w:rsidRPr="007A16D2">
        <w:rPr>
          <w:rFonts w:ascii="Arial" w:hAnsi="Arial" w:cs="Arial"/>
        </w:rPr>
        <w:t>the art software product that aids and assists in chart documentation audits and other key compliance components, as well as products that help to minimize overhead cost.</w:t>
      </w:r>
    </w:p>
    <w:p w:rsidR="004A0053" w:rsidRPr="004A0053" w:rsidRDefault="004A0053" w:rsidP="00C6323A">
      <w:pPr>
        <w:spacing w:after="0"/>
        <w:jc w:val="both"/>
        <w:rPr>
          <w:rFonts w:ascii="Arial" w:hAnsi="Arial" w:cs="Arial"/>
          <w:b/>
        </w:rPr>
      </w:pPr>
      <w:r w:rsidRPr="004A0053">
        <w:rPr>
          <w:rFonts w:ascii="Arial" w:hAnsi="Arial" w:cs="Arial"/>
          <w:b/>
        </w:rPr>
        <w:t>What Solution(s) Does Innovative Business Management Solutions Offer</w:t>
      </w:r>
    </w:p>
    <w:p w:rsidR="004A0053" w:rsidRDefault="004A0053" w:rsidP="00C6323A">
      <w:pPr>
        <w:pStyle w:val="Normal1"/>
        <w:widowControl w:val="0"/>
        <w:spacing w:after="100"/>
        <w:jc w:val="both"/>
        <w:rPr>
          <w:rFonts w:eastAsia="Times"/>
        </w:rPr>
      </w:pPr>
      <w:r>
        <w:t xml:space="preserve">The foundation of </w:t>
      </w:r>
      <w:r w:rsidR="00E52C77">
        <w:t>CheckMATE</w:t>
      </w:r>
      <w:r w:rsidRPr="007A16D2">
        <w:t xml:space="preserve"> </w:t>
      </w:r>
      <w:r>
        <w:t xml:space="preserve">is the </w:t>
      </w:r>
      <w:r w:rsidRPr="007A16D2">
        <w:t>develop</w:t>
      </w:r>
      <w:r>
        <w:t>ment of</w:t>
      </w:r>
      <w:r w:rsidRPr="007A16D2">
        <w:t xml:space="preserve"> an</w:t>
      </w:r>
      <w:r w:rsidRPr="007A16D2">
        <w:rPr>
          <w:rFonts w:eastAsia="Times"/>
        </w:rPr>
        <w:t xml:space="preserve"> electronic Chart Review application that promotes a</w:t>
      </w:r>
      <w:r>
        <w:rPr>
          <w:rFonts w:eastAsia="Times"/>
        </w:rPr>
        <w:t>n</w:t>
      </w:r>
      <w:r w:rsidRPr="007A16D2">
        <w:rPr>
          <w:rFonts w:eastAsia="Times"/>
        </w:rPr>
        <w:t xml:space="preserve"> effective, efficient audit tool.</w:t>
      </w:r>
      <w:r>
        <w:rPr>
          <w:rFonts w:eastAsia="Times"/>
        </w:rPr>
        <w:t xml:space="preserve">  </w:t>
      </w:r>
      <w:r w:rsidRPr="007A16D2">
        <w:rPr>
          <w:rFonts w:eastAsia="Times"/>
        </w:rPr>
        <w:t xml:space="preserve">The software is customizable to meet the documentation needs and requirements of virtually any payer. It also allows for modification of the risk scoring values to satisfy </w:t>
      </w:r>
      <w:r>
        <w:rPr>
          <w:rFonts w:eastAsia="Times"/>
        </w:rPr>
        <w:t>y</w:t>
      </w:r>
      <w:r w:rsidRPr="007A16D2">
        <w:rPr>
          <w:rFonts w:eastAsia="Times"/>
        </w:rPr>
        <w:t xml:space="preserve">our company’s documentation risk appetite requirements based on </w:t>
      </w:r>
      <w:r w:rsidR="00234CF9">
        <w:rPr>
          <w:rFonts w:eastAsia="Times"/>
        </w:rPr>
        <w:t>y</w:t>
      </w:r>
      <w:r w:rsidRPr="007A16D2">
        <w:rPr>
          <w:rFonts w:eastAsia="Times"/>
        </w:rPr>
        <w:t>our risk analysis. The summary reporting section identifies strengths and weaknesses of the various sections of the review as well as an overall score. This scoring system helps to identify those areas a therapist needs to improve, where they excel and produces a progression chart to monitor these scores over time. The data collected does not contain PHI and is stored in the cloud for ease of accessibility from virtually anywhere.</w:t>
      </w:r>
      <w:r>
        <w:rPr>
          <w:rFonts w:eastAsia="Times"/>
        </w:rPr>
        <w:t xml:space="preserve">  The software also assists with Risk Analysis, HiTECH compliance, asset management and an electronic compliance checklist that organizes and confirms regulatory compliance.</w:t>
      </w:r>
    </w:p>
    <w:p w:rsidR="004A0053" w:rsidRPr="004A0053" w:rsidRDefault="004A0053" w:rsidP="00C6323A">
      <w:pPr>
        <w:pStyle w:val="Normal1"/>
        <w:widowControl w:val="0"/>
        <w:jc w:val="both"/>
        <w:rPr>
          <w:rFonts w:eastAsia="Times"/>
          <w:b/>
        </w:rPr>
      </w:pPr>
      <w:r w:rsidRPr="004A0053">
        <w:rPr>
          <w:rFonts w:eastAsia="Times"/>
          <w:b/>
        </w:rPr>
        <w:t>What Makes Innovative Business Solutions Unique</w:t>
      </w:r>
    </w:p>
    <w:p w:rsidR="004A0053" w:rsidRDefault="004A0053" w:rsidP="00C6323A">
      <w:pPr>
        <w:pStyle w:val="Normal1"/>
        <w:widowControl w:val="0"/>
        <w:spacing w:after="100"/>
        <w:jc w:val="both"/>
        <w:rPr>
          <w:rFonts w:eastAsia="Times"/>
        </w:rPr>
      </w:pPr>
      <w:r>
        <w:rPr>
          <w:rFonts w:eastAsia="Times"/>
        </w:rPr>
        <w:t xml:space="preserve">The staff of </w:t>
      </w:r>
      <w:r w:rsidR="00E52C77">
        <w:rPr>
          <w:rFonts w:eastAsia="Times"/>
        </w:rPr>
        <w:t>CheckMATE</w:t>
      </w:r>
      <w:r>
        <w:rPr>
          <w:rFonts w:eastAsia="Times"/>
        </w:rPr>
        <w:t xml:space="preserve"> has been practicing in the rehab industry for over 25 years.  As a small provider we have </w:t>
      </w:r>
      <w:r w:rsidR="00C6323A">
        <w:rPr>
          <w:rFonts w:eastAsia="Times"/>
        </w:rPr>
        <w:t xml:space="preserve">been directly impacted by the evolving compliance and regulatory requirements and are intimately aware of the resources needed to comply and survive in this industry.  </w:t>
      </w:r>
      <w:r>
        <w:rPr>
          <w:rFonts w:eastAsia="Times"/>
        </w:rPr>
        <w:t>From these experiences we have been able to create the tools and provide services that not only assist providers in surviving but help them to thrive.</w:t>
      </w:r>
    </w:p>
    <w:p w:rsidR="004A0053" w:rsidRDefault="004A0053" w:rsidP="00C6323A">
      <w:pPr>
        <w:pStyle w:val="Normal1"/>
        <w:widowControl w:val="0"/>
        <w:spacing w:after="100"/>
        <w:jc w:val="both"/>
        <w:rPr>
          <w:rFonts w:eastAsia="Times"/>
        </w:rPr>
      </w:pPr>
    </w:p>
    <w:p w:rsidR="004A0053" w:rsidRPr="004A0053" w:rsidRDefault="004A0053" w:rsidP="004A0053">
      <w:pPr>
        <w:pStyle w:val="Normal1"/>
        <w:widowControl w:val="0"/>
        <w:spacing w:after="100"/>
        <w:rPr>
          <w:rFonts w:eastAsia="Times"/>
          <w:b/>
        </w:rPr>
      </w:pPr>
      <w:r w:rsidRPr="004A0053">
        <w:rPr>
          <w:rFonts w:eastAsia="Times"/>
          <w:b/>
        </w:rPr>
        <w:t>For more information contact:</w:t>
      </w:r>
    </w:p>
    <w:p w:rsidR="004A0053" w:rsidRDefault="004A0053" w:rsidP="004A0053">
      <w:pPr>
        <w:pStyle w:val="Normal1"/>
        <w:widowControl w:val="0"/>
        <w:rPr>
          <w:rFonts w:eastAsia="Times"/>
        </w:rPr>
      </w:pPr>
      <w:r>
        <w:rPr>
          <w:rFonts w:eastAsia="Times"/>
        </w:rPr>
        <w:t>Contact:</w:t>
      </w:r>
      <w:r>
        <w:rPr>
          <w:rFonts w:eastAsia="Times"/>
        </w:rPr>
        <w:tab/>
        <w:t>Dennis Venvertloh, CPA CHC</w:t>
      </w:r>
    </w:p>
    <w:p w:rsidR="004A0053" w:rsidRDefault="004A0053" w:rsidP="004A0053">
      <w:pPr>
        <w:pStyle w:val="Normal1"/>
        <w:widowControl w:val="0"/>
        <w:rPr>
          <w:rFonts w:eastAsia="Times"/>
        </w:rPr>
      </w:pPr>
      <w:r>
        <w:rPr>
          <w:rFonts w:eastAsia="Times"/>
        </w:rPr>
        <w:t>Phone:</w:t>
      </w:r>
      <w:r>
        <w:rPr>
          <w:rFonts w:eastAsia="Times"/>
        </w:rPr>
        <w:tab/>
      </w:r>
      <w:r>
        <w:rPr>
          <w:rFonts w:eastAsia="Times"/>
        </w:rPr>
        <w:tab/>
        <w:t xml:space="preserve">(217)430-1318     </w:t>
      </w:r>
    </w:p>
    <w:p w:rsidR="004A0053" w:rsidRPr="007A16D2" w:rsidRDefault="004A0053" w:rsidP="004A0053">
      <w:pPr>
        <w:pStyle w:val="Normal1"/>
        <w:widowControl w:val="0"/>
        <w:rPr>
          <w:rFonts w:eastAsia="Times"/>
        </w:rPr>
      </w:pPr>
      <w:r>
        <w:rPr>
          <w:rFonts w:eastAsia="Times"/>
        </w:rPr>
        <w:t>Email:</w:t>
      </w:r>
      <w:r>
        <w:rPr>
          <w:rFonts w:eastAsia="Times"/>
        </w:rPr>
        <w:tab/>
      </w:r>
      <w:r>
        <w:rPr>
          <w:rFonts w:eastAsia="Times"/>
        </w:rPr>
        <w:tab/>
        <w:t>denven3@sbcglobal.net</w:t>
      </w:r>
    </w:p>
    <w:p w:rsidR="004A0053" w:rsidRDefault="004A0053" w:rsidP="004A0053">
      <w:pPr>
        <w:rPr>
          <w:rFonts w:ascii="Arial" w:hAnsi="Arial" w:cs="Arial"/>
        </w:rPr>
      </w:pPr>
    </w:p>
    <w:p w:rsidR="004A0053" w:rsidRDefault="004A0053" w:rsidP="00234CF9">
      <w:pPr>
        <w:pStyle w:val="Normal1"/>
        <w:widowControl w:val="0"/>
        <w:rPr>
          <w:rFonts w:eastAsia="Times"/>
        </w:rPr>
      </w:pPr>
      <w:r>
        <w:rPr>
          <w:rFonts w:eastAsia="Times"/>
        </w:rPr>
        <w:t>Contact:</w:t>
      </w:r>
      <w:r>
        <w:rPr>
          <w:rFonts w:eastAsia="Times"/>
        </w:rPr>
        <w:tab/>
        <w:t>Kathy Venvertloh, PTA</w:t>
      </w:r>
      <w:r w:rsidR="001213B7">
        <w:rPr>
          <w:rFonts w:eastAsia="Times"/>
        </w:rPr>
        <w:t xml:space="preserve"> CHC</w:t>
      </w:r>
    </w:p>
    <w:p w:rsidR="004A0053" w:rsidRDefault="004A0053" w:rsidP="00234CF9">
      <w:pPr>
        <w:pStyle w:val="Normal1"/>
        <w:widowControl w:val="0"/>
        <w:rPr>
          <w:rFonts w:eastAsia="Times"/>
        </w:rPr>
      </w:pPr>
      <w:r>
        <w:rPr>
          <w:rFonts w:eastAsia="Times"/>
        </w:rPr>
        <w:t>Phone:</w:t>
      </w:r>
      <w:r>
        <w:rPr>
          <w:rFonts w:eastAsia="Times"/>
        </w:rPr>
        <w:tab/>
      </w:r>
      <w:r>
        <w:rPr>
          <w:rFonts w:eastAsia="Times"/>
        </w:rPr>
        <w:tab/>
        <w:t>(217)430-3113</w:t>
      </w:r>
    </w:p>
    <w:p w:rsidR="004A0053" w:rsidRDefault="004A0053" w:rsidP="00234CF9">
      <w:pPr>
        <w:pStyle w:val="Normal1"/>
        <w:widowControl w:val="0"/>
      </w:pPr>
      <w:r>
        <w:rPr>
          <w:rFonts w:eastAsia="Times"/>
        </w:rPr>
        <w:t>Email:</w:t>
      </w:r>
      <w:r>
        <w:rPr>
          <w:rFonts w:eastAsia="Times"/>
        </w:rPr>
        <w:tab/>
      </w:r>
      <w:r>
        <w:rPr>
          <w:rFonts w:eastAsia="Times"/>
        </w:rPr>
        <w:tab/>
        <w:t>katven8@sbcglobal.net</w:t>
      </w:r>
    </w:p>
    <w:sectPr w:rsidR="004A0053" w:rsidSect="004A0053">
      <w:pgSz w:w="12240" w:h="15840"/>
      <w:pgMar w:top="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FB"/>
    <w:rsid w:val="00023270"/>
    <w:rsid w:val="001213B7"/>
    <w:rsid w:val="00193DAE"/>
    <w:rsid w:val="00234CF9"/>
    <w:rsid w:val="002A5F34"/>
    <w:rsid w:val="00400BFB"/>
    <w:rsid w:val="0047569F"/>
    <w:rsid w:val="004A0053"/>
    <w:rsid w:val="00681C84"/>
    <w:rsid w:val="006C49F1"/>
    <w:rsid w:val="00A45F3C"/>
    <w:rsid w:val="00BC1CE6"/>
    <w:rsid w:val="00C6323A"/>
    <w:rsid w:val="00E5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FB"/>
    <w:rPr>
      <w:rFonts w:ascii="Tahoma" w:hAnsi="Tahoma" w:cs="Tahoma"/>
      <w:sz w:val="16"/>
      <w:szCs w:val="16"/>
    </w:rPr>
  </w:style>
  <w:style w:type="paragraph" w:customStyle="1" w:styleId="Normal1">
    <w:name w:val="Normal1"/>
    <w:rsid w:val="004A0053"/>
    <w:pPr>
      <w:pBdr>
        <w:top w:val="nil"/>
        <w:left w:val="nil"/>
        <w:bottom w:val="nil"/>
        <w:right w:val="nil"/>
        <w:between w:val="nil"/>
      </w:pBd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FB"/>
    <w:rPr>
      <w:rFonts w:ascii="Tahoma" w:hAnsi="Tahoma" w:cs="Tahoma"/>
      <w:sz w:val="16"/>
      <w:szCs w:val="16"/>
    </w:rPr>
  </w:style>
  <w:style w:type="paragraph" w:customStyle="1" w:styleId="Normal1">
    <w:name w:val="Normal1"/>
    <w:rsid w:val="004A0053"/>
    <w:pPr>
      <w:pBdr>
        <w:top w:val="nil"/>
        <w:left w:val="nil"/>
        <w:bottom w:val="nil"/>
        <w:right w:val="nil"/>
        <w:between w:val="nil"/>
      </w:pBd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F909-32B3-4195-B2AB-0F8F484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trobertson</dc:creator>
  <cp:lastModifiedBy>Christie Sheets</cp:lastModifiedBy>
  <cp:revision>2</cp:revision>
  <cp:lastPrinted>2017-09-22T13:20:00Z</cp:lastPrinted>
  <dcterms:created xsi:type="dcterms:W3CDTF">2018-04-04T15:53:00Z</dcterms:created>
  <dcterms:modified xsi:type="dcterms:W3CDTF">2018-04-04T15:53:00Z</dcterms:modified>
</cp:coreProperties>
</file>